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Анкета подопечного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Версия анкеты: `ward-questionnaire-20260708`.</w:t>
      </w:r>
    </w:p>
    <w:p>
      <w:pPr>
        <w:pStyle w:val="Heading1"/>
      </w:pPr>
      <w:r>
        <w:t>1. Основные сведения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ФИО подопечного: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Возраст: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Город: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Адрес оказания услуги: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Клиент / представитель: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Телефон клиента: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Экстренный контакт: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Кто может принимать решения по услуге:</w:t>
      </w:r>
    </w:p>
    <w:p>
      <w:pPr>
        <w:pStyle w:val="Heading1"/>
      </w:pPr>
      <w:r>
        <w:t>2. Мобильность и бытовая помощь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Степень мобильности: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Может ли вставать самостоятельно: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Нужна ли помощь при перемещении: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Нужны ли ходунки, коляска, поручни или другое оборудование: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Риск падения: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Помощь с питанием: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Помощь с гигиеной: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Помощь с туалетом: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Прогулка или сопровождение:</w:t>
      </w:r>
    </w:p>
    <w:p>
      <w:pPr>
        <w:pStyle w:val="Heading1"/>
      </w:pPr>
      <w:r>
        <w:t>3. Особенности ухода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Режим питания: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Аллергии: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Особенности поведения: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Память, ориентирование, тревожность: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Бытовые ограничения: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Опасные факторы в помещении: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Наличие животных: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Ключи, домофон, доступ в помещение:</w:t>
      </w:r>
    </w:p>
    <w:p>
      <w:pPr>
        <w:pStyle w:val="Heading1"/>
      </w:pPr>
      <w:r>
        <w:t>4. Сведения о состоянии здоровья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Этот раздел заполняется только при отдельном согласии клиента или законного представителя.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Диагнозы и ограничения со слов клиента: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График приема лекарств: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Письменная инструкция клиента или врача по лекарствам: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Контакт врача или родственника для экстренной связи: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не является медицинской организацией. Эти сведения используются только для безопасной бытовой организации услуги.</w:t>
      </w:r>
    </w:p>
    <w:p>
      <w:pPr>
        <w:pStyle w:val="Heading1"/>
      </w:pPr>
      <w:r>
        <w:t>5. Подтверждение клиента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 подтверждает достоверность сведений и обязуется своевременно сообщать об изменениях состояния, поведения, доступа, рисков и бытовых условий.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Клиент: ____________________ /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Ward Questionnaire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