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276" w:lineRule="auto"/>
        <w:pBdr>
          <w:bottom w:val="single" w:sz="6" w:space="6" w:color="DDE7E1"/>
        </w:pBdr>
      </w:pPr>
      <w:r>
        <w:rPr>
          <w:rFonts w:ascii="Calibri" w:hAnsi="Calibri" w:eastAsia="Calibri"/>
          <w:b/>
          <w:color w:val="173F35"/>
          <w:sz w:val="44"/>
        </w:rPr>
        <w:t>Правила оказания услуг</w:t>
      </w:r>
    </w:p>
    <w:p>
      <w:pPr>
        <w:spacing w:before="0" w:after="120" w:line="300" w:lineRule="auto"/>
      </w:pPr>
      <w:r>
        <w:rPr>
          <w:rFonts w:ascii="Calibri" w:hAnsi="Calibri" w:eastAsia="Calibri"/>
        </w:rPr>
        <w:t>Статус: шаблон. Перед использованием проверить с юристом.</w:t>
      </w:r>
    </w:p>
    <w:p>
      <w:pPr>
        <w:spacing w:before="0" w:after="120" w:line="300" w:lineRule="auto"/>
      </w:pPr>
      <w:r>
        <w:rPr>
          <w:rFonts w:ascii="Calibri" w:hAnsi="Calibri" w:eastAsia="Calibri"/>
        </w:rPr>
        <w:t>Версия правил: `service-rules-20260708`.</w:t>
      </w:r>
    </w:p>
    <w:p>
      <w:pPr>
        <w:pStyle w:val="Heading1"/>
      </w:pPr>
      <w:r>
        <w:t>1. Общие положения</w:t>
      </w:r>
    </w:p>
    <w:p>
      <w:pPr>
        <w:spacing w:before="0" w:after="120" w:line="300" w:lineRule="auto"/>
      </w:pPr>
      <w:r>
        <w:rPr>
          <w:rFonts w:ascii="Calibri" w:hAnsi="Calibri" w:eastAsia="Calibri"/>
        </w:rPr>
        <w:t>Сервис «Родное участие» организует бытовую помощь, присмотр, сопровождение, контроль выполнения бытовых поручений, информирование родственников и работу привлеченных исполнителей.</w:t>
      </w:r>
    </w:p>
    <w:p>
      <w:pPr>
        <w:spacing w:before="0" w:after="120" w:line="300" w:lineRule="auto"/>
      </w:pPr>
      <w:r>
        <w:rPr>
          <w:rFonts w:ascii="Calibri" w:hAnsi="Calibri" w:eastAsia="Calibri"/>
        </w:rPr>
        <w:t>Сервис не является медицинской организацией. Услуги не заменяют медицинскую помощь, диагностику, лечение или реабилитацию.</w:t>
      </w:r>
    </w:p>
    <w:p>
      <w:pPr>
        <w:pStyle w:val="Heading1"/>
      </w:pPr>
      <w:r>
        <w:t>2. Порядок работы</w:t>
      </w:r>
    </w:p>
    <w:p>
      <w:pPr>
        <w:pStyle w:val="ListNumber"/>
        <w:spacing w:before="0" w:after="80" w:line="300" w:lineRule="auto"/>
      </w:pPr>
      <w:r>
        <w:rPr>
          <w:rFonts w:ascii="Calibri" w:hAnsi="Calibri" w:eastAsia="Calibri"/>
        </w:rPr>
        <w:t>Клиент оставляет заявку на сайте, по телефону, в мессенджере или через менеджера.</w:t>
      </w:r>
    </w:p>
    <w:p>
      <w:pPr>
        <w:pStyle w:val="ListNumber"/>
        <w:spacing w:before="0" w:after="80" w:line="300" w:lineRule="auto"/>
      </w:pPr>
      <w:r>
        <w:rPr>
          <w:rFonts w:ascii="Calibri" w:hAnsi="Calibri" w:eastAsia="Calibri"/>
        </w:rPr>
        <w:t>Менеджер уточняет задачу, город, адрес, состояние подопечного, график, стоимость, согласия и ограничения.</w:t>
      </w:r>
    </w:p>
    <w:p>
      <w:pPr>
        <w:pStyle w:val="ListNumber"/>
        <w:spacing w:before="0" w:after="80" w:line="300" w:lineRule="auto"/>
      </w:pPr>
      <w:r>
        <w:rPr>
          <w:rFonts w:ascii="Calibri" w:hAnsi="Calibri" w:eastAsia="Calibri"/>
        </w:rPr>
        <w:t>Клиент заполняет анкету подопечного.</w:t>
      </w:r>
    </w:p>
    <w:p>
      <w:pPr>
        <w:pStyle w:val="ListNumber"/>
        <w:spacing w:before="0" w:after="80" w:line="300" w:lineRule="auto"/>
      </w:pPr>
      <w:r>
        <w:rPr>
          <w:rFonts w:ascii="Calibri" w:hAnsi="Calibri" w:eastAsia="Calibri"/>
        </w:rPr>
        <w:t>Координатор оценивает сложность, подбирает исполнителя и готовит чек-лист задания.</w:t>
      </w:r>
    </w:p>
    <w:p>
      <w:pPr>
        <w:pStyle w:val="ListNumber"/>
        <w:spacing w:before="0" w:after="80" w:line="300" w:lineRule="auto"/>
      </w:pPr>
      <w:r>
        <w:rPr>
          <w:rFonts w:ascii="Calibri" w:hAnsi="Calibri" w:eastAsia="Calibri"/>
        </w:rPr>
        <w:t>Клиент принимает оферту или подписывает договор и оплачивает услугу.</w:t>
      </w:r>
    </w:p>
    <w:p>
      <w:pPr>
        <w:pStyle w:val="ListNumber"/>
        <w:spacing w:before="0" w:after="80" w:line="300" w:lineRule="auto"/>
      </w:pPr>
      <w:r>
        <w:rPr>
          <w:rFonts w:ascii="Calibri" w:hAnsi="Calibri" w:eastAsia="Calibri"/>
        </w:rPr>
        <w:t>Исполнитель выходит на смену и подтверждает начало координатору.</w:t>
      </w:r>
    </w:p>
    <w:p>
      <w:pPr>
        <w:pStyle w:val="ListNumber"/>
        <w:spacing w:before="0" w:after="80" w:line="300" w:lineRule="auto"/>
      </w:pPr>
      <w:r>
        <w:rPr>
          <w:rFonts w:ascii="Calibri" w:hAnsi="Calibri" w:eastAsia="Calibri"/>
        </w:rPr>
        <w:t>Координатор контролирует смену, отчет и замечания.</w:t>
      </w:r>
    </w:p>
    <w:p>
      <w:pPr>
        <w:pStyle w:val="ListNumber"/>
        <w:spacing w:before="0" w:after="80" w:line="300" w:lineRule="auto"/>
      </w:pPr>
      <w:r>
        <w:rPr>
          <w:rFonts w:ascii="Calibri" w:hAnsi="Calibri" w:eastAsia="Calibri"/>
        </w:rPr>
        <w:t>Услуга закрывается отчетом и актом.</w:t>
      </w:r>
    </w:p>
    <w:p>
      <w:pPr>
        <w:pStyle w:val="Heading1"/>
      </w:pPr>
      <w:r>
        <w:t>3. Что входит в услуги</w:t>
      </w:r>
    </w:p>
    <w:p>
      <w:pPr>
        <w:spacing w:before="0" w:after="120" w:line="300" w:lineRule="auto"/>
      </w:pPr>
      <w:r>
        <w:rPr>
          <w:rFonts w:ascii="Calibri" w:hAnsi="Calibri" w:eastAsia="Calibri"/>
        </w:rPr>
        <w:t>В услуги могут входить присмотр, бытовая помощь, сопровождение, помощь с питанием, гигиеническая помощь без медицинских манипуляций, контроль приема лекарств только по письменной инструкции клиента или врача, информирование родственников, фото- и видеоотчет при отдельном согласии, срочный выезд, ночная смена и смены разной длительности.</w:t>
      </w:r>
    </w:p>
    <w:p>
      <w:pPr>
        <w:pStyle w:val="Heading1"/>
      </w:pPr>
      <w:r>
        <w:t>4. Что не входит в услуги</w:t>
      </w:r>
    </w:p>
    <w:p>
      <w:pPr>
        <w:spacing w:before="0" w:after="120" w:line="300" w:lineRule="auto"/>
      </w:pPr>
      <w:r>
        <w:rPr>
          <w:rFonts w:ascii="Calibri" w:hAnsi="Calibri" w:eastAsia="Calibri"/>
        </w:rPr>
        <w:t>Не входят медицинские назначения, инъекции, капельницы, перевязки, катетеры и иные медицинские манипуляции, самостоятельное изменение дозировок лекарств, диагностика состояния здоровья, лечение, реабилитация, уборка после ремонта, тяжелые грузовые работы, покупка товаров за счет исполнителя, управление деньгами без письменного поручения и опасные поручения.</w:t>
      </w:r>
    </w:p>
    <w:p>
      <w:pPr>
        <w:pStyle w:val="Heading1"/>
      </w:pPr>
      <w:r>
        <w:t>5. Обязанности клиента</w:t>
      </w:r>
    </w:p>
    <w:p>
      <w:pPr>
        <w:spacing w:before="0" w:after="120" w:line="300" w:lineRule="auto"/>
      </w:pPr>
      <w:r>
        <w:rPr>
          <w:rFonts w:ascii="Calibri" w:hAnsi="Calibri" w:eastAsia="Calibri"/>
        </w:rPr>
        <w:t>Клиент обязан предоставить достоверные сведения, предупредить о рисках, обеспечить безопасные условия работы исполнителя, оплатить услугу, не требовать поручений вне заявки, своевременно сообщать об изменениях состояния подопечного и предоставить экстренный контакт.</w:t>
      </w:r>
    </w:p>
    <w:p>
      <w:pPr>
        <w:pStyle w:val="Heading1"/>
      </w:pPr>
      <w:r>
        <w:t>6. Обязанности сервиса</w:t>
      </w:r>
    </w:p>
    <w:p>
      <w:pPr>
        <w:spacing w:before="0" w:after="120" w:line="300" w:lineRule="auto"/>
      </w:pPr>
      <w:r>
        <w:rPr>
          <w:rFonts w:ascii="Calibri" w:hAnsi="Calibri" w:eastAsia="Calibri"/>
        </w:rPr>
        <w:t>Сервис принимает заявку, подбирает исполнителя, передает чек-лист задания, организует контроль смены, соблюдает конфиденциальность, информирует клиента о существенных обстоятельствах и заменяет исполнителя при невозможности выхода.</w:t>
      </w:r>
    </w:p>
    <w:p>
      <w:pPr>
        <w:pStyle w:val="Heading1"/>
      </w:pPr>
      <w:r>
        <w:t>7. Исполнители</w:t>
      </w:r>
    </w:p>
    <w:p>
      <w:pPr>
        <w:spacing w:before="0" w:after="120" w:line="300" w:lineRule="auto"/>
      </w:pPr>
      <w:r>
        <w:rPr>
          <w:rFonts w:ascii="Calibri" w:hAnsi="Calibri" w:eastAsia="Calibri"/>
        </w:rPr>
        <w:t>Исполнитель действует по заданию и чек-листу. Исполнитель не принимает самостоятельных медицинских решений, не берет деньги, подарки, банковские карты, пароли и документы без письменного поручения клиента, обязан соблюдать конфиденциальность и сообщать координатору о рисках.</w:t>
      </w:r>
    </w:p>
    <w:p>
      <w:pPr>
        <w:pStyle w:val="Heading1"/>
      </w:pPr>
      <w:r>
        <w:t>8. Отмена, перенос и возврат</w:t>
      </w:r>
    </w:p>
    <w:p>
      <w:pPr>
        <w:spacing w:before="0" w:after="120" w:line="300" w:lineRule="auto"/>
      </w:pPr>
      <w:r>
        <w:rPr>
          <w:rFonts w:ascii="Calibri" w:hAnsi="Calibri" w:eastAsia="Calibri"/>
        </w:rPr>
        <w:t>Правила отмены и переноса фиксируются в индивидуальной заявке. При поздней отмене, приезде исполнителя на адрес или фактически оказанной части услуги удерживается согласованная сумма или фактические расходы. При невыходе исполнителя сервис предлагает замену, перенос или возврат за неоказанную часть услуги.</w:t>
      </w:r>
    </w:p>
    <w:p>
      <w:pPr>
        <w:pStyle w:val="Heading1"/>
      </w:pPr>
      <w:r>
        <w:t>9. Экстренные ситуации</w:t>
      </w:r>
    </w:p>
    <w:p>
      <w:pPr>
        <w:spacing w:before="0" w:after="120" w:line="300" w:lineRule="auto"/>
      </w:pPr>
      <w:r>
        <w:rPr>
          <w:rFonts w:ascii="Calibri" w:hAnsi="Calibri" w:eastAsia="Calibri"/>
        </w:rPr>
        <w:t>Если есть угроза жизни или здоровью, исполнитель вызывает скорую помощь, уведомляет клиента и координатора, не выполняет медицинских действий без квалификации и законного основания, фиксирует происшествие и передает сведения для акта инцидента.</w:t>
      </w:r>
    </w:p>
    <w:p>
      <w:pPr>
        <w:pStyle w:val="Heading1"/>
      </w:pPr>
      <w:r>
        <w:t>10. Конфиденциальность</w:t>
      </w:r>
    </w:p>
    <w:p>
      <w:pPr>
        <w:spacing w:before="0" w:after="120" w:line="300" w:lineRule="auto"/>
      </w:pPr>
      <w:r>
        <w:rPr>
          <w:rFonts w:ascii="Calibri" w:hAnsi="Calibri" w:eastAsia="Calibri"/>
        </w:rPr>
        <w:t>Данные клиента, подопечного, адрес, сведения о состоянии, семейные обстоятельства, фото и видео являются конфиденциальными. Публикация материалов невозможна без отдельного письменного согласия.</w:t>
      </w:r>
    </w:p>
    <w:sectPr w:rsidR="00FC693F" w:rsidRPr="0006063C" w:rsidSect="00034616">
      <w:footerReference w:type="default" r:id="rId9"/>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eastAsia="Calibri"/>
        <w:color w:val="60706C"/>
        <w:sz w:val="18"/>
      </w:rPr>
      <w:t>Шаблон. Перед использованием проверить с юристом.</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line="300" w:lineRule="auto"/>
      <w:outlineLvl w:val="0"/>
    </w:pPr>
    <w:rPr>
      <w:rFonts w:asciiTheme="majorHAnsi" w:eastAsiaTheme="majorEastAsia" w:hAnsiTheme="majorHAnsi" w:cstheme="majorBidi" w:ascii="Calibri" w:hAnsi="Calibri" w:eastAsia="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line="300" w:lineRule="auto"/>
      <w:outlineLvl w:val="1"/>
    </w:pPr>
    <w:rPr>
      <w:rFonts w:asciiTheme="majorHAnsi" w:eastAsiaTheme="majorEastAsia" w:hAnsiTheme="majorHAnsi" w:cstheme="majorBidi" w:ascii="Calibri" w:hAnsi="Calibri" w:eastAsia="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line="300" w:lineRule="auto"/>
      <w:outlineLvl w:val="2"/>
    </w:pPr>
    <w:rPr>
      <w:rFonts w:asciiTheme="majorHAnsi" w:eastAsiaTheme="majorEastAsia" w:hAnsiTheme="majorHAnsi" w:cstheme="majorBidi" w:ascii="Calibri" w:hAnsi="Calibri" w:eastAsia="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Rules</dc:title>
  <dc:subject>Шаблон. Перед использованием проверить с юристом.</dc:subject>
  <dc:creator>Родное участие</dc:creator>
  <cp:keywords/>
  <dc:description>Generated from project Markdown source.</dc:description>
  <cp:lastModifiedBy/>
  <cp:revision>1</cp:revision>
  <dcterms:created xsi:type="dcterms:W3CDTF">2013-12-23T23:15:00Z</dcterms:created>
  <dcterms:modified xsi:type="dcterms:W3CDTF">2013-12-23T23:15:00Z</dcterms:modified>
  <cp:category/>
</cp:coreProperties>
</file>