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Памятка для родственников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До начала услуги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Уточните город: Владивосток или Артем.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Подготовьте адрес, график и бытовые задачи.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отправляйте в открытую форму медицинские документы и банковские данные.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Сообщите координатору только те сведения, которые нужны для безопасной бытовой помощи.</w:t>
      </w:r>
    </w:p>
    <w:p>
      <w:pPr>
        <w:pStyle w:val="Heading1"/>
      </w:pPr>
      <w:r>
        <w:t>Во время услуги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Держите связь с координатором.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передавайте сиделке деньги, карты, пароли и ценности без письменного поручения.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Фотоотчет возможен только при согласии подопечного.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Memo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