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76" w:lineRule="auto"/>
        <w:pBdr>
          <w:bottom w:val="single" w:sz="6" w:space="6" w:color="DDE7E1"/>
        </w:pBdr>
      </w:pPr>
      <w:r>
        <w:rPr>
          <w:rFonts w:ascii="Calibri" w:hAnsi="Calibri" w:eastAsia="Calibri"/>
          <w:b/>
          <w:color w:val="173F35"/>
          <w:sz w:val="44"/>
        </w:rPr>
        <w:t>Индивидуальная заявка на услугу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Статус: шаблон. Перед использованием проверить с юристом.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Версия шаблона: `legal-client-application-20260708`.</w:t>
      </w:r>
    </w:p>
    <w:p>
      <w:pPr>
        <w:pStyle w:val="Heading1"/>
      </w:pPr>
      <w:r>
        <w:t>1. Данные клиента, плательщика и подопечного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Номер заявки: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Дата и время заявки: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Версия оферты / правил: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Источник заявки: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IP-адрес и технический источник, если фиксируются системой: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ФИО клиента: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Телефон клиента: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Email клиента: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Плательщик, если отличается от клиента: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ФИО подопечного: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Возраст подопечного: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Кем клиент приходится подопечному: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Город: Владивосток / Артем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Адрес оказания услуги:</w:t>
      </w:r>
    </w:p>
    <w:p>
      <w:pPr>
        <w:pStyle w:val="Heading1"/>
      </w:pPr>
      <w:r>
        <w:t>2. Анкета подопечного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Степень мобильности: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Диагнозы и ограничения, если клиент сам сообщил и дал отдельное согласие: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Аллергии: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Особенности поведения: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Режим питания: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График приема лекарств: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Контакт врача или родственника для экстренной связи: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Ключи, домофон, доступ в помещение: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Наличие животных: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Опасные факторы в помещении: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Сервис не является медицинской организацией. Сведения о состоянии используются только для безопасной бытовой организации услуги и не являются основанием для диагностики или назначения лечения.</w:t>
      </w:r>
    </w:p>
    <w:p>
      <w:pPr>
        <w:pStyle w:val="Heading1"/>
      </w:pPr>
      <w:r>
        <w:t>3. Услуга, график и исполнитель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Требуемый график услуги: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Дата и время начала: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Длительность смены: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Вид услуги: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Тариф: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Желаемый пол исполнителя: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Специальные требования к исполнителю: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Координатор: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Исполнитель: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Перечень задач: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Что входит: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Что не входит: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Особые условия:</w:t>
      </w:r>
    </w:p>
    <w:p>
      <w:pPr>
        <w:pStyle w:val="Heading1"/>
      </w:pPr>
      <w:r>
        <w:t>4. Цена и оплата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Стоимость: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Минимальное время заказа: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Доплата за ночную смену: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Доплата за срочный выезд: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Доплата за праздничные дни: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Транспортные расходы: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Порядок предоплаты: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Порядок постоплаты, если разрешено: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Порядок возврата: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Перерасчет при досрочном завершении: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Дополнительные услуги:</w:t>
      </w:r>
    </w:p>
    <w:p>
      <w:pPr>
        <w:pStyle w:val="Heading1"/>
      </w:pPr>
      <w:r>
        <w:t>5. Согласия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Клиент принял публичную оферту или подписал индивидуальный договор.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Клиент согласен с правилами оказания услуг.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Клиент дал согласие на обработку персональных данных.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Клиент дал отдельное согласие на обработку данных подопечного.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Клиент дал отдельное согласие на обработку сведений о состоянии здоровья, если такие сведения передаются.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Клиент дал согласие на передачу данных исполнителю, координатору и менеджеру.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Клиент дал согласие на фото- и видеоотчет, если такой отчет нужен.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Клиент дал согласие на получение уведомлений, если они используются.</w:t>
      </w:r>
    </w:p>
    <w:p>
      <w:pPr>
        <w:pStyle w:val="Heading1"/>
      </w:pPr>
      <w:r>
        <w:t>6. Подтверждение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Клиент подтверждает достоверность переданных сведений, понимает границы ответственности сервиса и не требует от исполнителя медицинских, незаконных или опасных поручений.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Клиент: ____________________ / ____________________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Менеджер: __________________ / ____________________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60706C"/>
        <w:sz w:val="18"/>
      </w:rPr>
      <w:t>Шаблон. Перед использованием проверить с юристом.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Application Form</dc:title>
  <dc:subject>Шаблон. Перед использованием проверить с юристом.</dc:subject>
  <dc:creator>Родное участие</dc:creator>
  <cp:keywords/>
  <dc:description>Generated from project Markdown source.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