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Инструкция: уход на дому 4 часа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Цель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Оказать бытовой уход дома: помощь с питанием, гигиеной, прогулкой, покупками, порядком в комнате и связью с родственниками.</w:t>
      </w:r>
    </w:p>
    <w:p>
      <w:pPr>
        <w:pStyle w:val="Heading1"/>
      </w:pPr>
      <w:r>
        <w:t>Что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Бытовой уход, кормление, гигиена, прогулка или покупки, отчет координатору.</w:t>
      </w:r>
    </w:p>
    <w:p>
      <w:pPr>
        <w:pStyle w:val="Heading1"/>
      </w:pPr>
      <w:r>
        <w:t>Что не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Инъекции, капельницы, перевязки и другие медицинские манипуляции от имени сервиса, хранение банковских карт.</w:t>
      </w:r>
    </w:p>
    <w:p>
      <w:pPr>
        <w:pStyle w:val="Heading1"/>
      </w:pPr>
      <w:r>
        <w:t>До начала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Подтвердить выход, уточнить список задач, адрес, контакт родственника и бытовые ограничения.</w:t>
      </w:r>
    </w:p>
    <w:p>
      <w:pPr>
        <w:pStyle w:val="Heading1"/>
      </w:pPr>
      <w:r>
        <w:t>Во время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Соблюдать спокойный режим, помогать только в согласованных бытовых задачах, не вмешиваться в лечение.</w:t>
      </w:r>
    </w:p>
    <w:p>
      <w:pPr>
        <w:pStyle w:val="Heading1"/>
      </w:pPr>
      <w:r>
        <w:t>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Указать питание, гигиену, прогулку, покупки, настроение, сложности и следующий шаг.</w:t>
      </w:r>
    </w:p>
    <w:p>
      <w:pPr>
        <w:pStyle w:val="Heading1"/>
      </w:pPr>
      <w:r>
        <w:t>Нештатная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Сообщить координатору и родственникам; при ухудшении состояния вызвать скорую помощь.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менять дозировки, не подписывать документы, не брать деньги без письменного поручения.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Care 4 Hours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